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0E" w:rsidRDefault="00DC1D99">
      <w:pPr>
        <w:rPr>
          <w:b/>
        </w:rPr>
      </w:pPr>
      <w:r>
        <w:rPr>
          <w:b/>
        </w:rPr>
        <w:t xml:space="preserve">Planning Committee Update Sheet </w:t>
      </w:r>
      <w:r w:rsidR="007A60F8">
        <w:rPr>
          <w:b/>
        </w:rPr>
        <w:t>11</w:t>
      </w:r>
      <w:r w:rsidRPr="00DC1D99">
        <w:rPr>
          <w:b/>
          <w:vertAlign w:val="superscript"/>
        </w:rPr>
        <w:t>th</w:t>
      </w:r>
      <w:r>
        <w:rPr>
          <w:b/>
        </w:rPr>
        <w:t xml:space="preserve"> </w:t>
      </w:r>
      <w:r w:rsidR="00E6176E">
        <w:rPr>
          <w:b/>
        </w:rPr>
        <w:t>March</w:t>
      </w:r>
      <w:r w:rsidR="008610B2">
        <w:rPr>
          <w:b/>
        </w:rPr>
        <w:t xml:space="preserve"> 2019</w:t>
      </w:r>
    </w:p>
    <w:p w:rsidR="00DC1D99" w:rsidRDefault="00DC1D99">
      <w:pPr>
        <w:rPr>
          <w:b/>
        </w:rPr>
      </w:pPr>
    </w:p>
    <w:p w:rsidR="00DC1D99" w:rsidRDefault="007A60F8">
      <w:pPr>
        <w:rPr>
          <w:b/>
        </w:rPr>
      </w:pPr>
      <w:r>
        <w:rPr>
          <w:b/>
        </w:rPr>
        <w:t xml:space="preserve">Test Track, Aston Way, Leyland - </w:t>
      </w:r>
      <w:r w:rsidR="00E6176E">
        <w:rPr>
          <w:b/>
        </w:rPr>
        <w:t>07/201</w:t>
      </w:r>
      <w:r>
        <w:rPr>
          <w:b/>
        </w:rPr>
        <w:t>7</w:t>
      </w:r>
      <w:r w:rsidR="00E6176E">
        <w:rPr>
          <w:b/>
        </w:rPr>
        <w:t>/</w:t>
      </w:r>
      <w:r>
        <w:rPr>
          <w:b/>
        </w:rPr>
        <w:t>3361</w:t>
      </w:r>
      <w:r w:rsidR="00E6176E">
        <w:rPr>
          <w:b/>
        </w:rPr>
        <w:t>/</w:t>
      </w:r>
      <w:r w:rsidR="00371945">
        <w:rPr>
          <w:b/>
        </w:rPr>
        <w:t>ORM</w:t>
      </w:r>
    </w:p>
    <w:p w:rsidR="00371945" w:rsidRDefault="00371945" w:rsidP="0012608C">
      <w:pPr>
        <w:jc w:val="both"/>
      </w:pPr>
      <w:r>
        <w:t>Three</w:t>
      </w:r>
      <w:r w:rsidR="007A60F8">
        <w:rPr>
          <w:b/>
          <w:color w:val="FF0000"/>
        </w:rPr>
        <w:t xml:space="preserve"> </w:t>
      </w:r>
      <w:r w:rsidR="007A60F8" w:rsidRPr="007A60F8">
        <w:t>letter</w:t>
      </w:r>
      <w:r w:rsidR="007A60F8">
        <w:t>s</w:t>
      </w:r>
      <w:r w:rsidR="007A60F8" w:rsidRPr="007A60F8">
        <w:t xml:space="preserve"> o</w:t>
      </w:r>
      <w:r w:rsidR="007A60F8">
        <w:t>f represe</w:t>
      </w:r>
      <w:r>
        <w:t>ntatio</w:t>
      </w:r>
      <w:r w:rsidR="00E9279A">
        <w:t>n have been received since the P</w:t>
      </w:r>
      <w:r>
        <w:t xml:space="preserve">lanning </w:t>
      </w:r>
      <w:r w:rsidR="00E9279A">
        <w:t>C</w:t>
      </w:r>
      <w:bookmarkStart w:id="0" w:name="_GoBack"/>
      <w:bookmarkEnd w:id="0"/>
      <w:r>
        <w:t xml:space="preserve">ommittee report has been </w:t>
      </w:r>
      <w:r w:rsidR="004A6EF4">
        <w:t>in the public d</w:t>
      </w:r>
      <w:r>
        <w:t xml:space="preserve">omain which raise similar concerns to that within the report. </w:t>
      </w:r>
    </w:p>
    <w:p w:rsidR="00371945" w:rsidRDefault="00371945" w:rsidP="0012608C">
      <w:pPr>
        <w:jc w:val="both"/>
      </w:pPr>
      <w:r>
        <w:t xml:space="preserve">The </w:t>
      </w:r>
      <w:proofErr w:type="spellStart"/>
      <w:r>
        <w:t>Ulnes</w:t>
      </w:r>
      <w:proofErr w:type="spellEnd"/>
      <w:r>
        <w:t xml:space="preserve"> Walton Bridleways Association</w:t>
      </w:r>
      <w:r w:rsidR="00F5634A">
        <w:t xml:space="preserve"> have submitted a further letter and </w:t>
      </w:r>
      <w:r>
        <w:t xml:space="preserve">make the following summarised comments: </w:t>
      </w:r>
    </w:p>
    <w:p w:rsidR="007A60F8" w:rsidRDefault="007A60F8" w:rsidP="0012608C">
      <w:pPr>
        <w:pStyle w:val="ListParagraph"/>
        <w:numPr>
          <w:ilvl w:val="0"/>
          <w:numId w:val="4"/>
        </w:numPr>
        <w:ind w:left="0" w:firstLine="0"/>
        <w:jc w:val="both"/>
      </w:pPr>
      <w:r w:rsidRPr="00417F23">
        <w:rPr>
          <w:b/>
          <w:i/>
        </w:rPr>
        <w:t>7.5 Ton Weight Limit</w:t>
      </w:r>
      <w:r>
        <w:t xml:space="preserve"> - despite discussions with LCC the blanket weight limit at Bretherton Toll Bar/A59 junction would not appear to be implemented – the permeable plan was agreed on that basis, and a weight limit would improve safety and pollution control</w:t>
      </w:r>
    </w:p>
    <w:p w:rsidR="007A60F8" w:rsidRDefault="007A60F8" w:rsidP="0012608C">
      <w:pPr>
        <w:pStyle w:val="ListParagraph"/>
        <w:ind w:left="0"/>
        <w:jc w:val="both"/>
      </w:pPr>
    </w:p>
    <w:p w:rsidR="007A60F8" w:rsidRDefault="007A60F8" w:rsidP="0012608C">
      <w:pPr>
        <w:pStyle w:val="ListParagraph"/>
        <w:numPr>
          <w:ilvl w:val="0"/>
          <w:numId w:val="4"/>
        </w:numPr>
        <w:ind w:left="0" w:firstLine="0"/>
        <w:jc w:val="both"/>
      </w:pPr>
      <w:r w:rsidRPr="00417F23">
        <w:rPr>
          <w:b/>
          <w:i/>
        </w:rPr>
        <w:t>Circuitous route around the site</w:t>
      </w:r>
      <w:r>
        <w:t xml:space="preserve"> – concerns that the entrance adjacent The Laund rather than Paradise Park has been shown on plans as being the entry to the park</w:t>
      </w:r>
    </w:p>
    <w:p w:rsidR="007A60F8" w:rsidRDefault="007A60F8" w:rsidP="0012608C">
      <w:pPr>
        <w:pStyle w:val="ListParagraph"/>
        <w:ind w:left="0"/>
        <w:jc w:val="both"/>
      </w:pPr>
    </w:p>
    <w:p w:rsidR="007A60F8" w:rsidRDefault="007A60F8" w:rsidP="0012608C">
      <w:pPr>
        <w:pStyle w:val="ListParagraph"/>
        <w:numPr>
          <w:ilvl w:val="0"/>
          <w:numId w:val="4"/>
        </w:numPr>
        <w:ind w:left="0" w:firstLine="0"/>
        <w:jc w:val="both"/>
      </w:pPr>
      <w:r w:rsidRPr="00417F23">
        <w:rPr>
          <w:b/>
          <w:i/>
        </w:rPr>
        <w:t>Surfacing of multi-use tracks</w:t>
      </w:r>
      <w:r>
        <w:t xml:space="preserve"> – Access Strategy states that surfaces should be suitable for primary users, but the circuitous route has been agreed as Toptrec or similar. UWBA request that paths are split, with areas for equine use being in a surface suitable for horses. UWBA suggest ‘</w:t>
      </w:r>
      <w:r w:rsidR="0012608C">
        <w:t>N</w:t>
      </w:r>
      <w:r>
        <w:t>u-flex’ which would be suitable for cyclists, ramblers and general use, and has been recommended by SRBC officers.</w:t>
      </w:r>
    </w:p>
    <w:p w:rsidR="007A60F8" w:rsidRDefault="007A60F8" w:rsidP="0012608C">
      <w:pPr>
        <w:pStyle w:val="ListParagraph"/>
        <w:jc w:val="both"/>
      </w:pPr>
    </w:p>
    <w:p w:rsidR="007A60F8" w:rsidRDefault="007A60F8" w:rsidP="0012608C">
      <w:pPr>
        <w:pStyle w:val="ListParagraph"/>
        <w:numPr>
          <w:ilvl w:val="0"/>
          <w:numId w:val="4"/>
        </w:numPr>
        <w:ind w:left="0" w:firstLine="0"/>
        <w:jc w:val="both"/>
      </w:pPr>
      <w:r w:rsidRPr="00417F23">
        <w:rPr>
          <w:b/>
          <w:i/>
        </w:rPr>
        <w:t xml:space="preserve">Gating systems </w:t>
      </w:r>
      <w:r>
        <w:t xml:space="preserve">– it is apparent that gating systems are being </w:t>
      </w:r>
      <w:r w:rsidR="00417F23">
        <w:t xml:space="preserve">removed </w:t>
      </w:r>
      <w:r>
        <w:t xml:space="preserve">across the boroughs Green Link paths. </w:t>
      </w:r>
      <w:r w:rsidR="00417F23">
        <w:t>Respondent requests that they are removed from this scheme in the interest of consistency.</w:t>
      </w:r>
    </w:p>
    <w:p w:rsidR="00417F23" w:rsidRDefault="00417F23" w:rsidP="0012608C">
      <w:pPr>
        <w:pStyle w:val="ListParagraph"/>
        <w:jc w:val="both"/>
      </w:pPr>
    </w:p>
    <w:p w:rsidR="00417F23" w:rsidRDefault="00417F23" w:rsidP="0012608C">
      <w:pPr>
        <w:pStyle w:val="ListParagraph"/>
        <w:numPr>
          <w:ilvl w:val="0"/>
          <w:numId w:val="4"/>
        </w:numPr>
        <w:ind w:left="0" w:firstLine="0"/>
        <w:jc w:val="both"/>
      </w:pPr>
      <w:r w:rsidRPr="00417F23">
        <w:rPr>
          <w:b/>
          <w:i/>
        </w:rPr>
        <w:t>Pegasus crossing</w:t>
      </w:r>
      <w:r>
        <w:t xml:space="preserve"> – requests confirmation that LCC have agreed Pegasus crossings at three main entry points. Pegasus crossings are made for use by both pedestrians and mounted </w:t>
      </w:r>
      <w:r w:rsidR="0012608C">
        <w:t>horse riders</w:t>
      </w:r>
      <w:r>
        <w:t>.</w:t>
      </w:r>
    </w:p>
    <w:p w:rsidR="00417F23" w:rsidRDefault="00417F23" w:rsidP="0012608C">
      <w:pPr>
        <w:pStyle w:val="ListParagraph"/>
        <w:jc w:val="both"/>
      </w:pPr>
    </w:p>
    <w:p w:rsidR="00417F23" w:rsidRDefault="00417F23" w:rsidP="0012608C">
      <w:pPr>
        <w:pStyle w:val="ListParagraph"/>
        <w:numPr>
          <w:ilvl w:val="0"/>
          <w:numId w:val="4"/>
        </w:numPr>
        <w:ind w:left="0" w:firstLine="0"/>
        <w:jc w:val="both"/>
      </w:pPr>
      <w:r w:rsidRPr="00417F23">
        <w:rPr>
          <w:b/>
          <w:i/>
        </w:rPr>
        <w:t>Implementation Schedule</w:t>
      </w:r>
      <w:r>
        <w:t xml:space="preserve"> – Concerns regarding safety as a result of the delay of traffic calming and quiet lane / shared space arrangements on Longmeanygate and Midge Hall. </w:t>
      </w:r>
    </w:p>
    <w:p w:rsidR="00DC6A9D" w:rsidRDefault="00DC6A9D" w:rsidP="00DC6A9D">
      <w:pPr>
        <w:pStyle w:val="ListParagraph"/>
      </w:pPr>
    </w:p>
    <w:p w:rsidR="00DC6A9D" w:rsidRPr="00DC6A9D" w:rsidRDefault="00DC6A9D" w:rsidP="00DC6A9D">
      <w:pPr>
        <w:jc w:val="both"/>
        <w:rPr>
          <w:b/>
        </w:rPr>
      </w:pPr>
      <w:r w:rsidRPr="00DC6A9D">
        <w:rPr>
          <w:b/>
        </w:rPr>
        <w:t xml:space="preserve">Letter of Support </w:t>
      </w:r>
    </w:p>
    <w:p w:rsidR="00DC6A9D" w:rsidRDefault="00DC6A9D" w:rsidP="00DC6A9D">
      <w:pPr>
        <w:jc w:val="both"/>
      </w:pPr>
      <w:r>
        <w:t>To clarify</w:t>
      </w:r>
      <w:r w:rsidR="00F5634A">
        <w:t>,</w:t>
      </w:r>
      <w:r>
        <w:t xml:space="preserve"> a letter was received on the 23 November 2018 from MIPD in support of the employment land that forms part of the application </w:t>
      </w:r>
      <w:r w:rsidR="00337C4E">
        <w:t>site.  The company</w:t>
      </w:r>
      <w:r w:rsidR="00F5634A">
        <w:t xml:space="preserve"> which abuts the site</w:t>
      </w:r>
      <w:r w:rsidR="00CF091A">
        <w:t>,</w:t>
      </w:r>
      <w:r w:rsidR="00F5634A">
        <w:t xml:space="preserve"> </w:t>
      </w:r>
      <w:r w:rsidR="00337C4E">
        <w:t xml:space="preserve"> is also fully supportive of the site being approved and in general support of the application being approved to reduce the antisocial behaviour associated with the site. </w:t>
      </w:r>
    </w:p>
    <w:sectPr w:rsidR="00DC6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D7890"/>
    <w:multiLevelType w:val="hybridMultilevel"/>
    <w:tmpl w:val="1BAC1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7A2AE9"/>
    <w:multiLevelType w:val="hybridMultilevel"/>
    <w:tmpl w:val="F038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9441CB"/>
    <w:multiLevelType w:val="hybridMultilevel"/>
    <w:tmpl w:val="7D26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D313F"/>
    <w:multiLevelType w:val="hybridMultilevel"/>
    <w:tmpl w:val="F55A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99"/>
    <w:rsid w:val="000C3401"/>
    <w:rsid w:val="0012608C"/>
    <w:rsid w:val="0013792D"/>
    <w:rsid w:val="0014090E"/>
    <w:rsid w:val="00207587"/>
    <w:rsid w:val="002327CA"/>
    <w:rsid w:val="003008DA"/>
    <w:rsid w:val="0031029F"/>
    <w:rsid w:val="00315348"/>
    <w:rsid w:val="00335376"/>
    <w:rsid w:val="00337C4E"/>
    <w:rsid w:val="00371945"/>
    <w:rsid w:val="00417857"/>
    <w:rsid w:val="00417F23"/>
    <w:rsid w:val="004A6EF4"/>
    <w:rsid w:val="004C3BC4"/>
    <w:rsid w:val="004E15B0"/>
    <w:rsid w:val="005158BC"/>
    <w:rsid w:val="00722ADA"/>
    <w:rsid w:val="007A55A6"/>
    <w:rsid w:val="007A60F8"/>
    <w:rsid w:val="007C5EA1"/>
    <w:rsid w:val="00836C14"/>
    <w:rsid w:val="008610B2"/>
    <w:rsid w:val="008E742A"/>
    <w:rsid w:val="00917A41"/>
    <w:rsid w:val="00921354"/>
    <w:rsid w:val="00A01A27"/>
    <w:rsid w:val="00CF091A"/>
    <w:rsid w:val="00D5039A"/>
    <w:rsid w:val="00D93B5F"/>
    <w:rsid w:val="00DC1D99"/>
    <w:rsid w:val="00DC6A9D"/>
    <w:rsid w:val="00E6176E"/>
    <w:rsid w:val="00E9279A"/>
    <w:rsid w:val="00F5634A"/>
    <w:rsid w:val="00F94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15:chartTrackingRefBased/>
  <w15:docId w15:val="{78A17FA0-CB5D-4D91-B2BF-A48F07B8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01"/>
    <w:pPr>
      <w:ind w:left="720"/>
      <w:contextualSpacing/>
    </w:pPr>
  </w:style>
  <w:style w:type="paragraph" w:customStyle="1" w:styleId="Default">
    <w:name w:val="Default"/>
    <w:rsid w:val="00E6176E"/>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Lynch, Charlotte</cp:lastModifiedBy>
  <cp:revision>2</cp:revision>
  <dcterms:created xsi:type="dcterms:W3CDTF">2019-03-11T15:31:00Z</dcterms:created>
  <dcterms:modified xsi:type="dcterms:W3CDTF">2019-03-11T15:31:00Z</dcterms:modified>
</cp:coreProperties>
</file>